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 xml:space="preserve">  Блок 1         Дисциплины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ab/>
        <w:t>Базовая часть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ab/>
        <w:t>Раздел общекультурных дисциплин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БЧ ОКД 01</w:t>
      </w:r>
      <w:r w:rsidRPr="005A0D3D">
        <w:rPr>
          <w:rFonts w:ascii="Times New Roman" w:hAnsi="Times New Roman" w:cs="Times New Roman"/>
          <w:sz w:val="24"/>
          <w:szCs w:val="24"/>
        </w:rPr>
        <w:tab/>
        <w:t>История и философия искусства и культуры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БЧ ОКД 02</w:t>
      </w:r>
      <w:r w:rsidRPr="005A0D3D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БЧ СД 01</w:t>
      </w:r>
      <w:r w:rsidRPr="005A0D3D">
        <w:rPr>
          <w:rFonts w:ascii="Times New Roman" w:hAnsi="Times New Roman" w:cs="Times New Roman"/>
          <w:sz w:val="24"/>
          <w:szCs w:val="24"/>
        </w:rPr>
        <w:tab/>
        <w:t>Специальность (камерный ансамбль)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БЧ СД 02</w:t>
      </w:r>
      <w:r w:rsidRPr="005A0D3D">
        <w:rPr>
          <w:rFonts w:ascii="Times New Roman" w:hAnsi="Times New Roman" w:cs="Times New Roman"/>
          <w:sz w:val="24"/>
          <w:szCs w:val="24"/>
        </w:rPr>
        <w:tab/>
        <w:t xml:space="preserve">Методика преподавания специальности 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БЧ СД 03</w:t>
      </w:r>
      <w:r w:rsidRPr="005A0D3D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музыкальной педагогики 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ab/>
        <w:t>Вариативная часть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ВЧ СД 01</w:t>
      </w:r>
      <w:r w:rsidRPr="005A0D3D">
        <w:rPr>
          <w:rFonts w:ascii="Times New Roman" w:hAnsi="Times New Roman" w:cs="Times New Roman"/>
          <w:sz w:val="24"/>
          <w:szCs w:val="24"/>
        </w:rPr>
        <w:tab/>
        <w:t>Теория и история исполнительского искусства камерного ансамбля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ВЧ СД 02</w:t>
      </w:r>
      <w:r w:rsidRPr="005A0D3D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высшей школы и исполнительского мастерства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ab/>
        <w:t>Дисциплины по выбору ассистента-стажера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ВЧ ДВ 01</w:t>
      </w:r>
      <w:r w:rsidRPr="005A0D3D">
        <w:rPr>
          <w:rFonts w:ascii="Times New Roman" w:hAnsi="Times New Roman" w:cs="Times New Roman"/>
          <w:sz w:val="24"/>
          <w:szCs w:val="24"/>
        </w:rPr>
        <w:tab/>
        <w:t>Жанрово-стилевые подходы в работе над музыкальным произведением для камерного ансамбля // Слуховой анализ концертного репертуара для камерного ансамбля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ВЧ ДВ 02</w:t>
      </w:r>
      <w:r w:rsidRPr="005A0D3D">
        <w:rPr>
          <w:rFonts w:ascii="Times New Roman" w:hAnsi="Times New Roman" w:cs="Times New Roman"/>
          <w:sz w:val="24"/>
          <w:szCs w:val="24"/>
        </w:rPr>
        <w:tab/>
        <w:t>Event-менеджмент в сфере музыкальной культуры и концертного ансамблевого исполнительства // Основы маркетинга и рекламы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>ВЧ ДВ 03</w:t>
      </w:r>
      <w:r w:rsidRPr="005A0D3D">
        <w:rPr>
          <w:rFonts w:ascii="Times New Roman" w:hAnsi="Times New Roman" w:cs="Times New Roman"/>
          <w:sz w:val="24"/>
          <w:szCs w:val="24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4"/>
          <w:szCs w:val="24"/>
        </w:rPr>
        <w:t xml:space="preserve"> Блок 2          Практика (производственная)</w:t>
      </w:r>
    </w:p>
    <w:p w:rsidR="005A0D3D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D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0D3D">
        <w:rPr>
          <w:rFonts w:ascii="Times New Roman" w:hAnsi="Times New Roman" w:cs="Times New Roman"/>
          <w:sz w:val="24"/>
          <w:szCs w:val="24"/>
        </w:rPr>
        <w:t xml:space="preserve"> 1. Педагогическая</w:t>
      </w:r>
    </w:p>
    <w:p w:rsidR="00B43083" w:rsidRPr="005A0D3D" w:rsidRDefault="005A0D3D" w:rsidP="005A0D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D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0D3D">
        <w:rPr>
          <w:rFonts w:ascii="Times New Roman" w:hAnsi="Times New Roman" w:cs="Times New Roman"/>
          <w:sz w:val="24"/>
          <w:szCs w:val="24"/>
        </w:rPr>
        <w:t xml:space="preserve"> 2. Творческая</w:t>
      </w:r>
    </w:p>
    <w:sectPr w:rsidR="00B43083" w:rsidRPr="005A0D3D" w:rsidSect="00B4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0D3D"/>
    <w:rsid w:val="005A0D3D"/>
    <w:rsid w:val="00B4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2019-12-17T16:33:00Z</dcterms:created>
  <dcterms:modified xsi:type="dcterms:W3CDTF">2019-12-17T16:34:00Z</dcterms:modified>
</cp:coreProperties>
</file>